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76" w:rsidRDefault="00887476" w:rsidP="00887476">
      <w:pPr>
        <w:jc w:val="center"/>
        <w:rPr>
          <w:rFonts w:ascii="Times New Roman" w:hAnsi="Times New Roman" w:cs="Times New Roman"/>
          <w:b/>
          <w:sz w:val="24"/>
          <w:szCs w:val="24"/>
        </w:rPr>
      </w:pPr>
      <w:r>
        <w:rPr>
          <w:rFonts w:ascii="Times New Roman" w:hAnsi="Times New Roman" w:cs="Times New Roman"/>
          <w:b/>
          <w:sz w:val="24"/>
          <w:szCs w:val="24"/>
        </w:rPr>
        <w:t>Course Descriptions for:</w:t>
      </w:r>
    </w:p>
    <w:p w:rsidR="00887476" w:rsidRDefault="00887476" w:rsidP="00887476">
      <w:pPr>
        <w:jc w:val="center"/>
        <w:rPr>
          <w:rFonts w:ascii="Times New Roman" w:hAnsi="Times New Roman" w:cs="Times New Roman"/>
          <w:b/>
          <w:sz w:val="24"/>
          <w:szCs w:val="24"/>
        </w:rPr>
      </w:pPr>
      <w:r>
        <w:rPr>
          <w:rFonts w:ascii="Times New Roman" w:hAnsi="Times New Roman" w:cs="Times New Roman"/>
          <w:b/>
          <w:sz w:val="24"/>
          <w:szCs w:val="24"/>
        </w:rPr>
        <w:t>MS Healthcare Quality and Patient Safety (36 Credits)</w:t>
      </w:r>
      <w:r w:rsidR="00BC7E3E">
        <w:rPr>
          <w:rFonts w:ascii="Times New Roman" w:hAnsi="Times New Roman" w:cs="Times New Roman"/>
          <w:b/>
          <w:sz w:val="24"/>
          <w:szCs w:val="24"/>
        </w:rPr>
        <w:t xml:space="preserve"> a</w:t>
      </w:r>
      <w:r>
        <w:rPr>
          <w:rFonts w:ascii="Times New Roman" w:hAnsi="Times New Roman" w:cs="Times New Roman"/>
          <w:b/>
          <w:sz w:val="24"/>
          <w:szCs w:val="24"/>
        </w:rPr>
        <w:t>nd</w:t>
      </w:r>
    </w:p>
    <w:p w:rsidR="00887476" w:rsidRDefault="00887476" w:rsidP="00BC7E3E">
      <w:pPr>
        <w:jc w:val="center"/>
        <w:rPr>
          <w:rFonts w:ascii="Times New Roman" w:hAnsi="Times New Roman" w:cs="Times New Roman"/>
          <w:b/>
          <w:sz w:val="24"/>
          <w:szCs w:val="24"/>
        </w:rPr>
      </w:pPr>
      <w:r>
        <w:rPr>
          <w:rFonts w:ascii="Times New Roman" w:hAnsi="Times New Roman" w:cs="Times New Roman"/>
          <w:b/>
          <w:sz w:val="24"/>
          <w:szCs w:val="24"/>
        </w:rPr>
        <w:t>Advanced Graduate Certificate in Patient Safety (18 Credits)</w:t>
      </w:r>
      <w:r>
        <w:rPr>
          <w:rStyle w:val="FootnoteReference"/>
          <w:rFonts w:ascii="Times New Roman" w:hAnsi="Times New Roman" w:cs="Times New Roman"/>
          <w:b/>
          <w:sz w:val="24"/>
          <w:szCs w:val="24"/>
        </w:rPr>
        <w:footnoteReference w:id="1"/>
      </w:r>
    </w:p>
    <w:p w:rsidR="00887476" w:rsidRDefault="00887476" w:rsidP="00887476">
      <w:pPr>
        <w:rPr>
          <w:rFonts w:ascii="Times New Roman" w:hAnsi="Times New Roman" w:cs="Times New Roman"/>
          <w:b/>
          <w:sz w:val="24"/>
          <w:szCs w:val="24"/>
        </w:rPr>
      </w:pPr>
      <w:r>
        <w:rPr>
          <w:rFonts w:ascii="Times New Roman" w:hAnsi="Times New Roman" w:cs="Times New Roman"/>
          <w:b/>
          <w:sz w:val="24"/>
          <w:szCs w:val="24"/>
        </w:rPr>
        <w:t>Program Requirements</w:t>
      </w:r>
    </w:p>
    <w:p w:rsidR="00887476" w:rsidRDefault="00887476" w:rsidP="00887476">
      <w:pPr>
        <w:rPr>
          <w:rFonts w:ascii="Times New Roman" w:hAnsi="Times New Roman" w:cs="Times New Roman"/>
          <w:sz w:val="24"/>
          <w:szCs w:val="24"/>
        </w:rPr>
      </w:pPr>
      <w:r>
        <w:rPr>
          <w:rFonts w:ascii="Times New Roman" w:hAnsi="Times New Roman" w:cs="Times New Roman"/>
          <w:sz w:val="24"/>
          <w:szCs w:val="24"/>
        </w:rPr>
        <w:t xml:space="preserve">The </w:t>
      </w:r>
      <w:bookmarkStart w:id="0" w:name="_GoBack"/>
      <w:bookmarkEnd w:id="0"/>
      <w:r>
        <w:rPr>
          <w:rFonts w:ascii="Times New Roman" w:hAnsi="Times New Roman" w:cs="Times New Roman"/>
          <w:sz w:val="24"/>
          <w:szCs w:val="24"/>
        </w:rPr>
        <w:t>degree</w:t>
      </w:r>
      <w:r w:rsidR="002E3D4C">
        <w:rPr>
          <w:rFonts w:ascii="Times New Roman" w:hAnsi="Times New Roman" w:cs="Times New Roman"/>
          <w:sz w:val="24"/>
          <w:szCs w:val="24"/>
        </w:rPr>
        <w:t xml:space="preserve"> </w:t>
      </w:r>
      <w:r>
        <w:rPr>
          <w:rFonts w:ascii="Times New Roman" w:hAnsi="Times New Roman" w:cs="Times New Roman"/>
          <w:sz w:val="24"/>
          <w:szCs w:val="24"/>
        </w:rPr>
        <w:t xml:space="preserve"> requires completion of a minimum of 36 credits. The curriculum consists of core, foundational, and capstone courses.  Students m</w:t>
      </w:r>
      <w:r w:rsidR="00BA6720">
        <w:rPr>
          <w:rFonts w:ascii="Times New Roman" w:hAnsi="Times New Roman" w:cs="Times New Roman"/>
          <w:sz w:val="24"/>
          <w:szCs w:val="24"/>
        </w:rPr>
        <w:t>a</w:t>
      </w:r>
      <w:r>
        <w:rPr>
          <w:rFonts w:ascii="Times New Roman" w:hAnsi="Times New Roman" w:cs="Times New Roman"/>
          <w:sz w:val="24"/>
          <w:szCs w:val="24"/>
        </w:rPr>
        <w:t xml:space="preserve">y choose between a research capstone track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an internship/practicum capstone track. Course descriptions are provided below. </w:t>
      </w:r>
    </w:p>
    <w:p w:rsidR="00887476" w:rsidRDefault="00887476" w:rsidP="00887476">
      <w:pPr>
        <w:jc w:val="center"/>
        <w:rPr>
          <w:rFonts w:ascii="Times New Roman" w:hAnsi="Times New Roman" w:cs="Times New Roman"/>
          <w:b/>
          <w:sz w:val="24"/>
          <w:szCs w:val="24"/>
          <w:u w:val="single"/>
        </w:rPr>
      </w:pPr>
      <w:r>
        <w:rPr>
          <w:rFonts w:ascii="Times New Roman" w:hAnsi="Times New Roman" w:cs="Times New Roman"/>
          <w:b/>
          <w:sz w:val="24"/>
          <w:szCs w:val="24"/>
          <w:u w:val="single"/>
        </w:rPr>
        <w:t>Core Coursework</w:t>
      </w:r>
    </w:p>
    <w:p w:rsidR="00887476" w:rsidRDefault="00887476" w:rsidP="00887476">
      <w:pPr>
        <w:spacing w:after="0" w:line="240" w:lineRule="auto"/>
        <w:contextualSpacing/>
        <w:mirrorIndents/>
        <w:jc w:val="both"/>
        <w:rPr>
          <w:rFonts w:ascii="Times New Roman" w:eastAsia="Calibri" w:hAnsi="Times New Roman" w:cs="Times New Roman"/>
          <w:b/>
          <w:bCs/>
          <w:sz w:val="24"/>
          <w:szCs w:val="24"/>
        </w:rPr>
      </w:pPr>
    </w:p>
    <w:p w:rsidR="00887476" w:rsidRDefault="00887476" w:rsidP="00887476">
      <w:pPr>
        <w:spacing w:after="0" w:line="240" w:lineRule="auto"/>
        <w:rPr>
          <w:rFonts w:ascii="Times New Roman" w:hAnsi="Times New Roman" w:cs="Times New Roman"/>
          <w:b/>
          <w:sz w:val="24"/>
          <w:szCs w:val="24"/>
        </w:rPr>
      </w:pPr>
      <w:r>
        <w:rPr>
          <w:rFonts w:ascii="Times New Roman" w:hAnsi="Times New Roman" w:cs="Times New Roman"/>
          <w:b/>
          <w:sz w:val="24"/>
          <w:szCs w:val="24"/>
        </w:rPr>
        <w:t>HAU 508: Statistics for Patient Safety Professionals</w:t>
      </w:r>
    </w:p>
    <w:p w:rsidR="00887476" w:rsidRDefault="00887476" w:rsidP="008874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Quantitative data analysis techniques utilized in patient safety research are explored. Topics include descriptive, inferential, and correlational statistics. Students learn to use available computer programs to conduct a variety of descriptive, inferential, and correlation statistical tests. </w:t>
      </w:r>
    </w:p>
    <w:p w:rsidR="00887476" w:rsidRDefault="00887476" w:rsidP="00887476">
      <w:pPr>
        <w:spacing w:after="0" w:line="240" w:lineRule="auto"/>
        <w:rPr>
          <w:rFonts w:ascii="Times New Roman" w:eastAsia="Calibri" w:hAnsi="Times New Roman" w:cs="Times New Roman"/>
          <w:bCs/>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i/>
          <w:color w:val="000000"/>
          <w:sz w:val="24"/>
          <w:szCs w:val="24"/>
        </w:rPr>
        <w:t>3</w:t>
      </w:r>
      <w:r>
        <w:rPr>
          <w:rFonts w:ascii="Times New Roman" w:eastAsia="Calibri" w:hAnsi="Times New Roman" w:cs="Times New Roman"/>
          <w:bCs/>
          <w:i/>
          <w:color w:val="000000"/>
          <w:sz w:val="24"/>
          <w:szCs w:val="24"/>
        </w:rPr>
        <w:t xml:space="preserve"> credits</w:t>
      </w:r>
    </w:p>
    <w:p w:rsidR="00887476" w:rsidRDefault="00887476" w:rsidP="00887476">
      <w:pPr>
        <w:spacing w:after="0" w:line="240" w:lineRule="auto"/>
        <w:contextualSpacing/>
        <w:mirrorIndents/>
        <w:jc w:val="both"/>
        <w:rPr>
          <w:rFonts w:ascii="Times New Roman" w:eastAsia="Calibri" w:hAnsi="Times New Roman" w:cs="Times New Roman"/>
          <w:b/>
          <w:bCs/>
          <w:sz w:val="24"/>
          <w:szCs w:val="24"/>
        </w:rPr>
      </w:pPr>
    </w:p>
    <w:p w:rsidR="00887476" w:rsidRDefault="00887476" w:rsidP="00887476">
      <w:pPr>
        <w:spacing w:after="0" w:line="240" w:lineRule="auto"/>
        <w:contextualSpacing/>
        <w:mirrorIndents/>
        <w:jc w:val="both"/>
        <w:rPr>
          <w:rFonts w:ascii="Times New Roman" w:eastAsia="Calibri" w:hAnsi="Times New Roman" w:cs="Times New Roman"/>
          <w:b/>
          <w:bCs/>
          <w:sz w:val="24"/>
          <w:szCs w:val="24"/>
        </w:rPr>
      </w:pPr>
    </w:p>
    <w:p w:rsidR="00887476" w:rsidRDefault="00887476" w:rsidP="00887476">
      <w:pPr>
        <w:spacing w:after="0" w:line="240" w:lineRule="auto"/>
        <w:contextualSpacing/>
        <w:mirrorIndents/>
        <w:jc w:val="both"/>
        <w:rPr>
          <w:rFonts w:ascii="Times New Roman" w:eastAsia="Calibri" w:hAnsi="Times New Roman" w:cs="Times New Roman"/>
          <w:b/>
          <w:bCs/>
          <w:sz w:val="24"/>
          <w:szCs w:val="24"/>
        </w:rPr>
      </w:pPr>
    </w:p>
    <w:p w:rsidR="00887476" w:rsidRDefault="00887476" w:rsidP="00887476">
      <w:pPr>
        <w:spacing w:after="0" w:line="240" w:lineRule="auto"/>
        <w:contextualSpacing/>
        <w:mirrorIndents/>
        <w:jc w:val="both"/>
        <w:rPr>
          <w:rFonts w:ascii="Times New Roman" w:eastAsia="Calibri" w:hAnsi="Times New Roman" w:cs="Times New Roman"/>
          <w:b/>
          <w:bCs/>
          <w:color w:val="000000"/>
          <w:sz w:val="24"/>
          <w:szCs w:val="24"/>
        </w:rPr>
      </w:pPr>
      <w:r>
        <w:rPr>
          <w:rFonts w:ascii="Times New Roman" w:eastAsia="Calibri" w:hAnsi="Times New Roman" w:cs="Times New Roman"/>
          <w:b/>
          <w:bCs/>
          <w:sz w:val="24"/>
          <w:szCs w:val="24"/>
        </w:rPr>
        <w:t xml:space="preserve">HAU </w:t>
      </w:r>
      <w:r>
        <w:rPr>
          <w:rFonts w:ascii="Times New Roman" w:eastAsia="Times New Roman" w:hAnsi="Times New Roman" w:cs="Times New Roman"/>
          <w:b/>
          <w:bCs/>
          <w:sz w:val="24"/>
          <w:szCs w:val="24"/>
        </w:rPr>
        <w:t>509</w:t>
      </w:r>
      <w:r>
        <w:rPr>
          <w:rFonts w:ascii="Times New Roman" w:eastAsia="Calibri" w:hAnsi="Times New Roman" w:cs="Times New Roman"/>
          <w:b/>
          <w:bCs/>
          <w:sz w:val="24"/>
          <w:szCs w:val="24"/>
        </w:rPr>
        <w:t>: Research Design and Methodology for the Patient Safety Professional</w:t>
      </w:r>
    </w:p>
    <w:p w:rsidR="00887476" w:rsidRDefault="00887476" w:rsidP="00887476">
      <w:pPr>
        <w:spacing w:after="0" w:line="240" w:lineRule="auto"/>
        <w:contextualSpacing/>
        <w:mirrorIndent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course provides an in-depth overview of quantitative, qualitative, and mixed-methods research designs and methodologies. The student will analyze and evaluate the philosophical foundations, characteristics, strengths, and limitations of quantitative, qualitative, and mixed methods research designs and methodologies. </w:t>
      </w:r>
    </w:p>
    <w:p w:rsidR="00887476" w:rsidRDefault="00887476" w:rsidP="00887476">
      <w:pPr>
        <w:spacing w:after="0" w:line="240" w:lineRule="auto"/>
        <w:contextualSpacing/>
        <w:mirrorIndents/>
        <w:jc w:val="both"/>
        <w:rPr>
          <w:rFonts w:ascii="Times New Roman" w:eastAsia="Calibri" w:hAnsi="Times New Roman" w:cs="Times New Roman"/>
          <w:bCs/>
          <w:i/>
          <w:color w:val="000000"/>
          <w:sz w:val="24"/>
          <w:szCs w:val="24"/>
        </w:rPr>
      </w:pPr>
      <w:r>
        <w:rPr>
          <w:rFonts w:ascii="Times New Roman" w:eastAsia="Times New Roman" w:hAnsi="Times New Roman" w:cs="Times New Roman"/>
          <w:bCs/>
          <w:i/>
          <w:color w:val="000000"/>
          <w:sz w:val="24"/>
          <w:szCs w:val="24"/>
        </w:rPr>
        <w:t>3</w:t>
      </w:r>
      <w:r>
        <w:rPr>
          <w:rFonts w:ascii="Times New Roman" w:eastAsia="Calibri" w:hAnsi="Times New Roman" w:cs="Times New Roman"/>
          <w:bCs/>
          <w:i/>
          <w:color w:val="000000"/>
          <w:sz w:val="24"/>
          <w:szCs w:val="24"/>
        </w:rPr>
        <w:t xml:space="preserve"> credits</w:t>
      </w:r>
    </w:p>
    <w:p w:rsidR="00887476" w:rsidRDefault="00887476" w:rsidP="00887476">
      <w:pPr>
        <w:spacing w:after="0" w:line="240" w:lineRule="auto"/>
        <w:ind w:left="720" w:firstLine="144"/>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Foundational Coursework</w:t>
      </w:r>
    </w:p>
    <w:p w:rsidR="00887476" w:rsidRDefault="00887476" w:rsidP="00887476">
      <w:pPr>
        <w:spacing w:after="0" w:line="240" w:lineRule="auto"/>
        <w:ind w:left="720" w:firstLine="144"/>
        <w:jc w:val="center"/>
        <w:rPr>
          <w:rFonts w:ascii="Times New Roman" w:eastAsia="Calibri" w:hAnsi="Times New Roman" w:cs="Times New Roman"/>
          <w:b/>
          <w:sz w:val="24"/>
          <w:szCs w:val="24"/>
          <w:u w:val="single"/>
        </w:rPr>
      </w:pPr>
    </w:p>
    <w:p w:rsidR="00BA6720" w:rsidRDefault="00887476" w:rsidP="0088747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sz w:val="24"/>
          <w:szCs w:val="24"/>
        </w:rPr>
        <w:t>HAU 500:</w:t>
      </w:r>
      <w:r>
        <w:rPr>
          <w:rFonts w:ascii="Times New Roman" w:eastAsia="Calibri" w:hAnsi="Times New Roman" w:cs="Times New Roman"/>
          <w:b/>
          <w:bCs/>
          <w:color w:val="000000"/>
          <w:w w:val="150"/>
          <w:sz w:val="24"/>
          <w:szCs w:val="24"/>
        </w:rPr>
        <w:t xml:space="preserve"> </w:t>
      </w:r>
      <w:r>
        <w:rPr>
          <w:rFonts w:ascii="Times New Roman" w:hAnsi="Times New Roman" w:cs="Times New Roman"/>
          <w:b/>
          <w:bCs/>
          <w:color w:val="000000"/>
          <w:sz w:val="24"/>
          <w:szCs w:val="24"/>
        </w:rPr>
        <w:t xml:space="preserve">Financing Healthcare Organizations </w:t>
      </w:r>
    </w:p>
    <w:p w:rsidR="00887476" w:rsidRDefault="00887476" w:rsidP="008874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course will focus on historic and current issues that impact US healthcare organizations with a primary focus on how health care is delivered, organized and financed.  The impact of financing on safety, quality, and the management of risk within healthcare organizations will be emphasized; especially the provider and payment sectors of healthcare. The impact of value based purchasing, pay-for-</w:t>
      </w:r>
      <w:proofErr w:type="gramStart"/>
      <w:r>
        <w:rPr>
          <w:rFonts w:ascii="Times New Roman" w:hAnsi="Times New Roman" w:cs="Times New Roman"/>
          <w:color w:val="000000"/>
          <w:sz w:val="24"/>
          <w:szCs w:val="24"/>
        </w:rPr>
        <w:t>performance,</w:t>
      </w:r>
      <w:proofErr w:type="gramEnd"/>
      <w:r>
        <w:rPr>
          <w:rFonts w:ascii="Times New Roman" w:hAnsi="Times New Roman" w:cs="Times New Roman"/>
          <w:color w:val="000000"/>
          <w:sz w:val="24"/>
          <w:szCs w:val="24"/>
        </w:rPr>
        <w:t xml:space="preserve"> fee-for-service and other changes in the financing of healthcare will be explored. </w:t>
      </w:r>
    </w:p>
    <w:p w:rsidR="00887476" w:rsidRDefault="00887476" w:rsidP="00887476">
      <w:pPr>
        <w:rPr>
          <w:rFonts w:ascii="Times New Roman" w:eastAsia="Calibri" w:hAnsi="Times New Roman" w:cs="Times New Roman"/>
          <w:b/>
          <w:bCs/>
          <w:snapToGrid w:val="0"/>
          <w:sz w:val="24"/>
          <w:szCs w:val="24"/>
        </w:rPr>
      </w:pPr>
      <w:r>
        <w:rPr>
          <w:rFonts w:ascii="Times New Roman" w:hAnsi="Times New Roman" w:cs="Times New Roman"/>
          <w:i/>
          <w:sz w:val="24"/>
          <w:szCs w:val="24"/>
        </w:rPr>
        <w:t>3 credits</w:t>
      </w:r>
    </w:p>
    <w:p w:rsidR="00887476" w:rsidRDefault="00887476" w:rsidP="00887476">
      <w:pPr>
        <w:widowControl w:val="0"/>
        <w:tabs>
          <w:tab w:val="left" w:pos="720"/>
          <w:tab w:val="left" w:pos="2180"/>
        </w:tabs>
        <w:spacing w:before="120" w:after="0" w:line="240" w:lineRule="auto"/>
        <w:jc w:val="both"/>
        <w:rPr>
          <w:rFonts w:ascii="Times New Roman" w:eastAsia="Calibri" w:hAnsi="Times New Roman" w:cs="Times New Roman"/>
          <w:b/>
          <w:bCs/>
          <w:snapToGrid w:val="0"/>
          <w:color w:val="000000"/>
          <w:sz w:val="24"/>
          <w:szCs w:val="24"/>
        </w:rPr>
      </w:pPr>
      <w:r>
        <w:rPr>
          <w:rFonts w:ascii="Times New Roman" w:eastAsia="Calibri" w:hAnsi="Times New Roman" w:cs="Times New Roman"/>
          <w:b/>
          <w:bCs/>
          <w:snapToGrid w:val="0"/>
          <w:sz w:val="24"/>
          <w:szCs w:val="24"/>
        </w:rPr>
        <w:t>HAU</w:t>
      </w:r>
      <w:r>
        <w:rPr>
          <w:rFonts w:ascii="Times New Roman" w:eastAsia="Times New Roman" w:hAnsi="Times New Roman" w:cs="Times New Roman"/>
          <w:b/>
          <w:bCs/>
          <w:snapToGrid w:val="0"/>
          <w:sz w:val="24"/>
          <w:szCs w:val="24"/>
        </w:rPr>
        <w:t xml:space="preserve"> 501</w:t>
      </w:r>
      <w:r>
        <w:rPr>
          <w:rFonts w:ascii="Times New Roman" w:eastAsia="Calibri" w:hAnsi="Times New Roman" w:cs="Times New Roman"/>
          <w:b/>
          <w:bCs/>
          <w:snapToGrid w:val="0"/>
          <w:sz w:val="24"/>
          <w:szCs w:val="24"/>
        </w:rPr>
        <w:t>: Patient Safety and the Management of Risk</w:t>
      </w:r>
      <w:r>
        <w:rPr>
          <w:rFonts w:ascii="Times New Roman" w:eastAsia="Calibri" w:hAnsi="Times New Roman" w:cs="Times New Roman"/>
          <w:b/>
          <w:bCs/>
          <w:snapToGrid w:val="0"/>
          <w:color w:val="1F09C3"/>
          <w:sz w:val="24"/>
          <w:szCs w:val="24"/>
        </w:rPr>
        <w:t xml:space="preserve"> </w:t>
      </w:r>
    </w:p>
    <w:p w:rsidR="00887476" w:rsidRDefault="00887476" w:rsidP="00887476">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This course is designed to provide a strong foundation in the theory of patient safety, quality improvement, and healthcare risk management in the context of the shifting paradigm in healthcare and focuses on the interdisciplinary prevention and management of and response to medical errors.  Analysis of risk management as it relates to patient safety standards, quality in healthcare delivery, healthcare management paradigms, accreditation, risk finance, and the development of a just culture</w:t>
      </w:r>
      <w:r>
        <w:rPr>
          <w:rFonts w:ascii="Times New Roman" w:eastAsia="Times New Roman" w:hAnsi="Times New Roman" w:cs="Times New Roman"/>
          <w:i/>
          <w:color w:val="000000"/>
          <w:sz w:val="24"/>
          <w:szCs w:val="24"/>
        </w:rPr>
        <w:t>.</w:t>
      </w:r>
    </w:p>
    <w:p w:rsidR="00887476" w:rsidRDefault="00887476" w:rsidP="00887476">
      <w:pPr>
        <w:tabs>
          <w:tab w:val="left" w:pos="2070"/>
        </w:tabs>
        <w:spacing w:after="0" w:line="240" w:lineRule="auto"/>
        <w:jc w:val="both"/>
        <w:rPr>
          <w:rFonts w:ascii="Times New Roman" w:eastAsia="Calibri" w:hAnsi="Times New Roman" w:cs="Times New Roman"/>
          <w:bCs/>
          <w:i/>
          <w:color w:val="000000"/>
          <w:sz w:val="24"/>
          <w:szCs w:val="24"/>
        </w:rPr>
      </w:pPr>
      <w:r>
        <w:rPr>
          <w:rFonts w:ascii="Times New Roman" w:eastAsia="Calibri" w:hAnsi="Times New Roman" w:cs="Times New Roman"/>
          <w:bCs/>
          <w:i/>
          <w:color w:val="000000"/>
          <w:sz w:val="24"/>
          <w:szCs w:val="24"/>
        </w:rPr>
        <w:t>3 credits</w:t>
      </w:r>
    </w:p>
    <w:p w:rsidR="00887476" w:rsidRDefault="00887476" w:rsidP="00887476">
      <w:pPr>
        <w:spacing w:after="0" w:line="240" w:lineRule="auto"/>
        <w:jc w:val="both"/>
        <w:rPr>
          <w:rFonts w:ascii="Times New Roman" w:hAnsi="Times New Roman" w:cs="Times New Roman"/>
          <w:sz w:val="24"/>
          <w:szCs w:val="24"/>
        </w:rPr>
      </w:pPr>
      <w:r>
        <w:rPr>
          <w:rFonts w:ascii="Times New Roman" w:eastAsia="Calibri" w:hAnsi="Times New Roman" w:cs="Times New Roman"/>
          <w:bCs/>
          <w:i/>
          <w:color w:val="000000"/>
          <w:sz w:val="24"/>
          <w:szCs w:val="24"/>
        </w:rPr>
        <w:t xml:space="preserve"> </w:t>
      </w:r>
    </w:p>
    <w:p w:rsidR="00887476" w:rsidRDefault="00887476" w:rsidP="00887476">
      <w:pPr>
        <w:spacing w:after="0" w:line="240" w:lineRule="auto"/>
        <w:contextualSpacing/>
        <w:mirrorIndents/>
        <w:jc w:val="both"/>
        <w:rPr>
          <w:rFonts w:ascii="Times New Roman" w:eastAsia="Calibri" w:hAnsi="Times New Roman" w:cs="Times New Roman"/>
          <w:b/>
          <w:bCs/>
          <w:color w:val="000000"/>
          <w:sz w:val="24"/>
          <w:szCs w:val="24"/>
        </w:rPr>
      </w:pPr>
      <w:r>
        <w:rPr>
          <w:rFonts w:ascii="Times New Roman" w:eastAsia="Calibri" w:hAnsi="Times New Roman" w:cs="Times New Roman"/>
          <w:b/>
          <w:bCs/>
          <w:sz w:val="24"/>
          <w:szCs w:val="24"/>
        </w:rPr>
        <w:t>HAU</w:t>
      </w:r>
      <w:r>
        <w:rPr>
          <w:rFonts w:ascii="Times New Roman" w:eastAsia="Times New Roman" w:hAnsi="Times New Roman" w:cs="Times New Roman"/>
          <w:b/>
          <w:bCs/>
          <w:sz w:val="24"/>
          <w:szCs w:val="24"/>
        </w:rPr>
        <w:t xml:space="preserve"> 502</w:t>
      </w:r>
      <w:r>
        <w:rPr>
          <w:rFonts w:ascii="Times New Roman" w:eastAsia="Calibri" w:hAnsi="Times New Roman" w:cs="Times New Roman"/>
          <w:b/>
          <w:bCs/>
          <w:sz w:val="24"/>
          <w:szCs w:val="24"/>
        </w:rPr>
        <w:t xml:space="preserve">: </w:t>
      </w:r>
      <w:r>
        <w:rPr>
          <w:rFonts w:ascii="Times New Roman" w:eastAsia="Times New Roman" w:hAnsi="Times New Roman" w:cs="Times New Roman"/>
          <w:b/>
          <w:bCs/>
          <w:sz w:val="24"/>
          <w:szCs w:val="24"/>
        </w:rPr>
        <w:t>Patient Safety and Health Law</w:t>
      </w:r>
      <w:r>
        <w:rPr>
          <w:rFonts w:ascii="Times New Roman" w:eastAsia="Times New Roman" w:hAnsi="Times New Roman" w:cs="Times New Roman"/>
          <w:b/>
          <w:bCs/>
          <w:color w:val="000000"/>
          <w:sz w:val="24"/>
          <w:szCs w:val="24"/>
        </w:rPr>
        <w:t xml:space="preserve"> </w:t>
      </w:r>
    </w:p>
    <w:p w:rsidR="00887476" w:rsidRDefault="00887476" w:rsidP="0088747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course will provide an in-depth analysis of the intersection of federal and state laws with an emphasis on how legislation and policy are transforming the US healthcare industry.  Students will analyze trends in national and state legislation and evaluate the effects of legislation and policy on clinical patient care, medical </w:t>
      </w:r>
      <w:r>
        <w:rPr>
          <w:rFonts w:ascii="Times New Roman" w:eastAsia="Times New Roman" w:hAnsi="Times New Roman" w:cs="Times New Roman"/>
          <w:color w:val="000000"/>
          <w:sz w:val="24"/>
          <w:szCs w:val="24"/>
        </w:rPr>
        <w:lastRenderedPageBreak/>
        <w:t xml:space="preserve">malpractice, the creation of patient safety organizations, apology statutes and disclosure of unanticipated outcomes.  </w:t>
      </w:r>
    </w:p>
    <w:p w:rsidR="00887476" w:rsidRDefault="00887476" w:rsidP="00887476">
      <w:pPr>
        <w:spacing w:after="0" w:line="240" w:lineRule="auto"/>
        <w:contextualSpacing/>
        <w:mirrorIndents/>
        <w:jc w:val="both"/>
        <w:rPr>
          <w:rFonts w:ascii="Times New Roman" w:eastAsia="Calibri" w:hAnsi="Times New Roman" w:cs="Times New Roman"/>
          <w:bCs/>
          <w:i/>
          <w:color w:val="000000"/>
          <w:sz w:val="24"/>
          <w:szCs w:val="24"/>
        </w:rPr>
      </w:pPr>
      <w:r>
        <w:rPr>
          <w:rFonts w:ascii="Times New Roman" w:eastAsia="Times New Roman" w:hAnsi="Times New Roman" w:cs="Times New Roman"/>
          <w:bCs/>
          <w:i/>
          <w:color w:val="000000"/>
          <w:sz w:val="24"/>
          <w:szCs w:val="24"/>
        </w:rPr>
        <w:t>3</w:t>
      </w:r>
      <w:r>
        <w:rPr>
          <w:rFonts w:ascii="Times New Roman" w:eastAsia="Calibri" w:hAnsi="Times New Roman" w:cs="Times New Roman"/>
          <w:bCs/>
          <w:i/>
          <w:color w:val="000000"/>
          <w:sz w:val="24"/>
          <w:szCs w:val="24"/>
        </w:rPr>
        <w:t xml:space="preserve"> credits </w:t>
      </w:r>
    </w:p>
    <w:p w:rsidR="00887476" w:rsidRDefault="00887476" w:rsidP="00887476">
      <w:pPr>
        <w:spacing w:after="0" w:line="240" w:lineRule="auto"/>
        <w:contextualSpacing/>
        <w:mirrorIndents/>
        <w:jc w:val="both"/>
        <w:rPr>
          <w:rFonts w:ascii="Times New Roman" w:eastAsia="Calibri" w:hAnsi="Times New Roman" w:cs="Times New Roman"/>
          <w:bCs/>
          <w:i/>
          <w:color w:val="000000"/>
          <w:sz w:val="24"/>
          <w:szCs w:val="24"/>
        </w:rPr>
      </w:pPr>
    </w:p>
    <w:p w:rsidR="00887476" w:rsidRDefault="00887476" w:rsidP="00887476">
      <w:pPr>
        <w:spacing w:after="0" w:line="240" w:lineRule="auto"/>
        <w:contextualSpacing/>
        <w:mirrorIndents/>
        <w:jc w:val="both"/>
        <w:rPr>
          <w:rFonts w:ascii="Times New Roman" w:eastAsia="Times New Roman" w:hAnsi="Times New Roman" w:cs="Times New Roman"/>
          <w:b/>
          <w:color w:val="000000"/>
          <w:sz w:val="24"/>
          <w:szCs w:val="24"/>
        </w:rPr>
      </w:pPr>
      <w:r>
        <w:rPr>
          <w:rFonts w:ascii="Times New Roman" w:eastAsia="Calibri" w:hAnsi="Times New Roman" w:cs="Times New Roman"/>
          <w:b/>
          <w:bCs/>
          <w:sz w:val="24"/>
          <w:szCs w:val="24"/>
        </w:rPr>
        <w:t>HAU</w:t>
      </w:r>
      <w:r>
        <w:rPr>
          <w:rFonts w:ascii="Times New Roman" w:eastAsia="Times New Roman" w:hAnsi="Times New Roman" w:cs="Times New Roman"/>
          <w:b/>
          <w:bCs/>
          <w:sz w:val="24"/>
          <w:szCs w:val="24"/>
        </w:rPr>
        <w:t xml:space="preserve"> 503</w:t>
      </w:r>
      <w:r>
        <w:rPr>
          <w:rFonts w:ascii="Times New Roman" w:eastAsia="Calibri" w:hAnsi="Times New Roman" w:cs="Times New Roman"/>
          <w:b/>
          <w:bCs/>
          <w:sz w:val="24"/>
          <w:szCs w:val="24"/>
        </w:rPr>
        <w:t xml:space="preserve">: </w:t>
      </w:r>
      <w:r>
        <w:rPr>
          <w:rFonts w:ascii="Times New Roman" w:eastAsia="Times New Roman" w:hAnsi="Times New Roman" w:cs="Times New Roman"/>
          <w:b/>
          <w:sz w:val="24"/>
          <w:szCs w:val="24"/>
        </w:rPr>
        <w:t>Error Science, Human Factors, and Patient Safety</w:t>
      </w:r>
      <w:r>
        <w:rPr>
          <w:rFonts w:ascii="Times New Roman" w:eastAsia="Times New Roman" w:hAnsi="Times New Roman" w:cs="Times New Roman"/>
          <w:b/>
          <w:color w:val="000000"/>
          <w:sz w:val="24"/>
          <w:szCs w:val="24"/>
        </w:rPr>
        <w:t xml:space="preserve"> </w:t>
      </w:r>
    </w:p>
    <w:p w:rsidR="00887476" w:rsidRDefault="00887476" w:rsidP="00887476">
      <w:pPr>
        <w:spacing w:after="0" w:line="240" w:lineRule="auto"/>
        <w:contextualSpacing/>
        <w:mirrorIndent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course will explore best practices from error science and human factor science that can be applied to the healthcare delivery environment in order to improve quality and reduce medical and human error.  Students will examine various error science theory and human factors (such as fatigue) that contribute to medical errors and examine how human factors principles are key causes of most adverse events in healthcare.  Failure mode effects analysis and root cause analysis principles and tools will be studied as strategies to reduce and respond to medical error. Systems and process analysis will be explored as mechanisms to improve patient safety. </w:t>
      </w:r>
    </w:p>
    <w:p w:rsidR="00887476" w:rsidRDefault="00887476" w:rsidP="00887476">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3 credits</w:t>
      </w:r>
    </w:p>
    <w:p w:rsidR="00887476" w:rsidRDefault="00887476" w:rsidP="00887476">
      <w:pPr>
        <w:spacing w:after="0" w:line="240" w:lineRule="auto"/>
        <w:jc w:val="both"/>
        <w:rPr>
          <w:rFonts w:ascii="Times New Roman" w:hAnsi="Times New Roman" w:cs="Times New Roman"/>
          <w:sz w:val="24"/>
          <w:szCs w:val="24"/>
        </w:rPr>
      </w:pPr>
    </w:p>
    <w:p w:rsidR="00887476" w:rsidRDefault="00887476" w:rsidP="00887476">
      <w:pPr>
        <w:spacing w:after="0" w:line="240" w:lineRule="auto"/>
        <w:jc w:val="both"/>
        <w:rPr>
          <w:rFonts w:ascii="Times New Roman" w:eastAsia="Times New Roman" w:hAnsi="Times New Roman" w:cs="Times New Roman"/>
          <w:b/>
          <w:sz w:val="24"/>
          <w:szCs w:val="24"/>
        </w:rPr>
      </w:pPr>
      <w:r>
        <w:rPr>
          <w:rFonts w:ascii="Times New Roman" w:eastAsia="Calibri" w:hAnsi="Times New Roman" w:cs="Times New Roman"/>
          <w:b/>
          <w:bCs/>
          <w:sz w:val="24"/>
          <w:szCs w:val="24"/>
        </w:rPr>
        <w:t>HAU</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504: Crew Resource Management, Team Performance, and Communication</w:t>
      </w:r>
    </w:p>
    <w:p w:rsidR="00887476" w:rsidRDefault="00887476" w:rsidP="0088747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This course will explore evidence-based high-performing team strategies, and communication strategies utilized by aviation, nuclear power and other high reliability organizations (HROs) and analyze the methods to apply such skills to the healthcare delivery system. Students will explore how team building and communication techniques are necessary components to create a patient centered, high quality, “patient safety culture” within their respective institutions. The course will also explore how continuous quality improvement techniques are utilized to benchmark and assess patient safety. </w:t>
      </w:r>
    </w:p>
    <w:p w:rsidR="00887476" w:rsidRDefault="00887476" w:rsidP="00887476">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3 credits</w:t>
      </w:r>
    </w:p>
    <w:p w:rsidR="00887476" w:rsidRDefault="00887476" w:rsidP="00887476">
      <w:pPr>
        <w:spacing w:after="0" w:line="240" w:lineRule="auto"/>
        <w:jc w:val="both"/>
        <w:rPr>
          <w:rFonts w:ascii="Times New Roman" w:eastAsia="Times New Roman" w:hAnsi="Times New Roman" w:cs="Times New Roman"/>
          <w:i/>
          <w:color w:val="000000"/>
          <w:sz w:val="24"/>
          <w:szCs w:val="24"/>
        </w:rPr>
      </w:pPr>
    </w:p>
    <w:p w:rsidR="00887476" w:rsidRDefault="00887476" w:rsidP="00887476">
      <w:pPr>
        <w:spacing w:after="0" w:line="240" w:lineRule="auto"/>
        <w:rPr>
          <w:rFonts w:ascii="Times New Roman" w:eastAsia="Times New Roman" w:hAnsi="Times New Roman" w:cs="Times New Roman"/>
          <w:b/>
          <w:bCs/>
          <w:sz w:val="24"/>
          <w:szCs w:val="24"/>
        </w:rPr>
      </w:pPr>
      <w:r>
        <w:rPr>
          <w:rFonts w:ascii="Times New Roman" w:eastAsia="Calibri" w:hAnsi="Times New Roman" w:cs="Times New Roman"/>
          <w:b/>
          <w:bCs/>
          <w:sz w:val="24"/>
          <w:szCs w:val="24"/>
        </w:rPr>
        <w:t>HAU</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 xml:space="preserve">505: </w:t>
      </w:r>
      <w:r>
        <w:rPr>
          <w:rFonts w:ascii="Times New Roman" w:eastAsia="Times New Roman" w:hAnsi="Times New Roman" w:cs="Times New Roman"/>
          <w:b/>
          <w:bCs/>
          <w:sz w:val="24"/>
          <w:szCs w:val="24"/>
        </w:rPr>
        <w:t>Quality Improvement and Safety</w:t>
      </w:r>
    </w:p>
    <w:p w:rsidR="00887476" w:rsidRDefault="00887476" w:rsidP="008874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provides students with a foundation of skills in Total Quality Management (TQM) and Continuous Quality Improvement (CQI).  Students will learn how to identify problems, collect data</w:t>
      </w:r>
      <w:proofErr w:type="gramStart"/>
      <w:r>
        <w:rPr>
          <w:rFonts w:ascii="Times New Roman" w:eastAsia="Times New Roman" w:hAnsi="Times New Roman" w:cs="Times New Roman"/>
          <w:sz w:val="24"/>
          <w:szCs w:val="24"/>
        </w:rPr>
        <w:t>,</w:t>
      </w:r>
      <w:r w:rsidR="00BC7E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recommend</w:t>
      </w:r>
      <w:proofErr w:type="gramEnd"/>
      <w:r>
        <w:rPr>
          <w:rFonts w:ascii="Times New Roman" w:eastAsia="Times New Roman" w:hAnsi="Times New Roman" w:cs="Times New Roman"/>
          <w:sz w:val="24"/>
          <w:szCs w:val="24"/>
        </w:rPr>
        <w:t xml:space="preserve"> improvements, and use tools and techniques to demonstrate the quality improvement process. The course will explore how technological advances have impacted the quality movement. The course will also explore how continuous quality improvement techniques are utilized to benchmark and assess patient safety. </w:t>
      </w:r>
    </w:p>
    <w:p w:rsidR="00887476" w:rsidRDefault="00887476" w:rsidP="0088747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3 credits </w:t>
      </w:r>
    </w:p>
    <w:p w:rsidR="00887476" w:rsidRDefault="00887476" w:rsidP="00887476">
      <w:pPr>
        <w:spacing w:after="0" w:line="240" w:lineRule="auto"/>
        <w:jc w:val="both"/>
        <w:rPr>
          <w:rFonts w:ascii="Times New Roman" w:eastAsia="Calibri" w:hAnsi="Times New Roman" w:cs="Times New Roman"/>
          <w:b/>
          <w:bCs/>
          <w:sz w:val="24"/>
          <w:szCs w:val="24"/>
        </w:rPr>
      </w:pPr>
    </w:p>
    <w:p w:rsidR="00887476" w:rsidRDefault="00887476" w:rsidP="00887476">
      <w:pPr>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b/>
          <w:bCs/>
          <w:sz w:val="24"/>
          <w:szCs w:val="24"/>
        </w:rPr>
        <w:t>HAU</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506: Accreditation, Regulations, and National Patient Safety Goals</w:t>
      </w:r>
      <w:r>
        <w:rPr>
          <w:rFonts w:ascii="Times New Roman" w:eastAsia="Times New Roman" w:hAnsi="Times New Roman" w:cs="Times New Roman"/>
          <w:b/>
          <w:color w:val="000000"/>
          <w:sz w:val="24"/>
          <w:szCs w:val="24"/>
        </w:rPr>
        <w:t xml:space="preserve"> </w:t>
      </w:r>
    </w:p>
    <w:p w:rsidR="00887476" w:rsidRDefault="00887476" w:rsidP="0088747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course will explore the various accreditation requirements that healthcare professionals and healthcare organizations must meet. The course will focus on the Joint Commission’s National Patient Safety Goals by analyzing the purposes for each goal and exploring mechanisms for implementation and measurements of success in meeting the elements of performance.</w:t>
      </w:r>
    </w:p>
    <w:p w:rsidR="00887476" w:rsidRDefault="00887476" w:rsidP="00887476">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3 credits</w:t>
      </w:r>
    </w:p>
    <w:p w:rsidR="00887476" w:rsidRDefault="00887476" w:rsidP="00887476">
      <w:pPr>
        <w:spacing w:after="0" w:line="240" w:lineRule="auto"/>
        <w:contextualSpacing/>
        <w:mirrorIndents/>
        <w:jc w:val="both"/>
        <w:rPr>
          <w:rFonts w:ascii="Times New Roman" w:eastAsia="Calibri" w:hAnsi="Times New Roman" w:cs="Times New Roman"/>
          <w:bCs/>
          <w:i/>
          <w:color w:val="000000"/>
          <w:sz w:val="24"/>
          <w:szCs w:val="24"/>
        </w:rPr>
      </w:pPr>
    </w:p>
    <w:p w:rsidR="00887476" w:rsidRDefault="00887476" w:rsidP="00887476">
      <w:pPr>
        <w:spacing w:after="0" w:line="240" w:lineRule="auto"/>
        <w:jc w:val="both"/>
        <w:rPr>
          <w:rFonts w:ascii="Times New Roman" w:eastAsia="Calibri" w:hAnsi="Times New Roman" w:cs="Times New Roman"/>
          <w:b/>
          <w:bCs/>
          <w:sz w:val="24"/>
          <w:szCs w:val="24"/>
        </w:rPr>
      </w:pPr>
    </w:p>
    <w:p w:rsidR="00887476" w:rsidRDefault="00887476" w:rsidP="00887476">
      <w:pPr>
        <w:spacing w:after="0" w:line="240" w:lineRule="auto"/>
        <w:jc w:val="both"/>
        <w:rPr>
          <w:rFonts w:ascii="Times New Roman" w:eastAsia="Times New Roman" w:hAnsi="Times New Roman" w:cs="Times New Roman"/>
          <w:i/>
          <w:color w:val="000000"/>
          <w:sz w:val="24"/>
          <w:szCs w:val="24"/>
        </w:rPr>
      </w:pPr>
      <w:r>
        <w:rPr>
          <w:rFonts w:ascii="Times New Roman" w:eastAsia="Calibri" w:hAnsi="Times New Roman" w:cs="Times New Roman"/>
          <w:b/>
          <w:bCs/>
          <w:sz w:val="24"/>
          <w:szCs w:val="24"/>
        </w:rPr>
        <w:t>HAU</w:t>
      </w:r>
      <w:r>
        <w:rPr>
          <w:rFonts w:ascii="Times New Roman" w:eastAsia="Times New Roman" w:hAnsi="Times New Roman" w:cs="Times New Roman"/>
          <w:b/>
          <w:bCs/>
          <w:sz w:val="24"/>
          <w:szCs w:val="24"/>
        </w:rPr>
        <w:t xml:space="preserve"> 507</w:t>
      </w:r>
      <w:r>
        <w:rPr>
          <w:rFonts w:ascii="Times New Roman" w:eastAsia="Calibri" w:hAnsi="Times New Roman" w:cs="Times New Roman"/>
          <w:b/>
          <w:bCs/>
          <w:sz w:val="24"/>
          <w:szCs w:val="24"/>
        </w:rPr>
        <w:t>: Planning, Evaluation, and Assessment of Patient Safety Initiatives</w:t>
      </w:r>
      <w:r>
        <w:rPr>
          <w:rFonts w:ascii="Times New Roman" w:eastAsia="Calibri" w:hAnsi="Times New Roman" w:cs="Times New Roman"/>
          <w:b/>
          <w:bCs/>
          <w:color w:val="000000"/>
          <w:sz w:val="24"/>
          <w:szCs w:val="24"/>
        </w:rPr>
        <w:t xml:space="preserve"> </w:t>
      </w:r>
    </w:p>
    <w:p w:rsidR="00887476" w:rsidRDefault="00887476" w:rsidP="0088747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course is designed to provide a strong foundation for program development of patient safety interventions.  Utilizing the PRECEDE-PROCEED framework, students will explore techniques and strategies used for designing, implementing, and evaluating patient safety programs.   Topics will include the development of programmatic goals and objectives, assessment, selection of methods and strategies, pre-testing of program materials, adoption and implementation plans, data collection, and evaluation indicators. </w:t>
      </w:r>
    </w:p>
    <w:p w:rsidR="00887476" w:rsidRDefault="00887476" w:rsidP="00887476">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3 credits Recommended: HAU 508: Statistics for Patient Safety Professional; HAU 509: Research Design and Methodology for the Patient Safety Professional</w:t>
      </w:r>
    </w:p>
    <w:p w:rsidR="00887476" w:rsidRDefault="00887476" w:rsidP="00887476">
      <w:pPr>
        <w:spacing w:after="0" w:line="240" w:lineRule="auto"/>
        <w:rPr>
          <w:rFonts w:ascii="Times New Roman" w:eastAsia="Calibri" w:hAnsi="Times New Roman" w:cs="Times New Roman"/>
          <w:color w:val="31849B"/>
          <w:sz w:val="24"/>
          <w:szCs w:val="24"/>
        </w:rPr>
      </w:pPr>
    </w:p>
    <w:p w:rsidR="00887476" w:rsidRDefault="00887476" w:rsidP="00887476">
      <w:pPr>
        <w:spacing w:after="0" w:line="240" w:lineRule="auto"/>
        <w:rPr>
          <w:rFonts w:ascii="Times New Roman" w:hAnsi="Times New Roman" w:cs="Times New Roman"/>
          <w:sz w:val="24"/>
          <w:szCs w:val="24"/>
        </w:rPr>
      </w:pPr>
    </w:p>
    <w:p w:rsidR="00887476" w:rsidRDefault="00887476" w:rsidP="00887476">
      <w:pPr>
        <w:spacing w:after="0" w:line="240" w:lineRule="auto"/>
        <w:contextualSpacing/>
        <w:mirrorIndents/>
        <w:jc w:val="both"/>
        <w:rPr>
          <w:rFonts w:ascii="Times New Roman" w:eastAsia="Times New Roman" w:hAnsi="Times New Roman" w:cs="Times New Roman"/>
          <w:b/>
          <w:bCs/>
          <w:sz w:val="24"/>
          <w:szCs w:val="24"/>
        </w:rPr>
      </w:pPr>
      <w:r>
        <w:rPr>
          <w:rFonts w:ascii="Times New Roman" w:eastAsia="Calibri" w:hAnsi="Times New Roman" w:cs="Times New Roman"/>
          <w:b/>
          <w:bCs/>
          <w:sz w:val="24"/>
          <w:szCs w:val="24"/>
        </w:rPr>
        <w:t>HAU</w:t>
      </w:r>
      <w:r>
        <w:rPr>
          <w:rFonts w:ascii="Times New Roman" w:eastAsia="Times New Roman" w:hAnsi="Times New Roman" w:cs="Times New Roman"/>
          <w:b/>
          <w:bCs/>
          <w:sz w:val="24"/>
          <w:szCs w:val="24"/>
        </w:rPr>
        <w:t xml:space="preserve"> 510</w:t>
      </w:r>
      <w:r>
        <w:rPr>
          <w:rFonts w:ascii="Times New Roman" w:eastAsia="Calibri" w:hAnsi="Times New Roman" w:cs="Times New Roman"/>
          <w:b/>
          <w:bCs/>
          <w:sz w:val="24"/>
          <w:szCs w:val="24"/>
        </w:rPr>
        <w:t>: Advanced Practice for Risk and Safety Officers</w:t>
      </w:r>
      <w:r>
        <w:rPr>
          <w:rFonts w:ascii="Times New Roman" w:eastAsia="Times New Roman" w:hAnsi="Times New Roman" w:cs="Times New Roman"/>
          <w:b/>
          <w:bCs/>
          <w:sz w:val="24"/>
          <w:szCs w:val="24"/>
        </w:rPr>
        <w:t xml:space="preserve"> </w:t>
      </w:r>
    </w:p>
    <w:p w:rsidR="00887476" w:rsidRDefault="00887476" w:rsidP="00887476">
      <w:pPr>
        <w:spacing w:after="0" w:line="240" w:lineRule="auto"/>
        <w:contextualSpacing/>
        <w:mirrorIndent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analyze advanced practice methods and tools utilized to implement and measure patient safety initiatives, quality improvement, and identify and mitigate error and risk within the healthcare context.  Issues </w:t>
      </w:r>
      <w:r>
        <w:rPr>
          <w:rFonts w:ascii="Times New Roman" w:eastAsia="Times New Roman" w:hAnsi="Times New Roman" w:cs="Times New Roman"/>
          <w:color w:val="000000"/>
          <w:sz w:val="24"/>
          <w:szCs w:val="24"/>
        </w:rPr>
        <w:lastRenderedPageBreak/>
        <w:t>such as occupational and environmental hazard risk reduction, enterprise risk mitigation planning, medical staff credentialing, and the role of the Governing Board will also be explored.</w:t>
      </w:r>
    </w:p>
    <w:p w:rsidR="00887476" w:rsidRDefault="00887476" w:rsidP="00887476">
      <w:pPr>
        <w:spacing w:after="0" w:line="240" w:lineRule="auto"/>
        <w:contextualSpacing/>
        <w:mirrorIndents/>
        <w:jc w:val="both"/>
        <w:rPr>
          <w:rFonts w:ascii="Times New Roman" w:eastAsia="Calibri" w:hAnsi="Times New Roman" w:cs="Times New Roman"/>
          <w:bCs/>
          <w:i/>
          <w:color w:val="000000"/>
          <w:sz w:val="24"/>
          <w:szCs w:val="24"/>
        </w:rPr>
      </w:pPr>
      <w:r>
        <w:rPr>
          <w:rFonts w:ascii="Times New Roman" w:eastAsia="Times New Roman" w:hAnsi="Times New Roman" w:cs="Times New Roman"/>
          <w:bCs/>
          <w:i/>
          <w:color w:val="000000"/>
          <w:sz w:val="24"/>
          <w:szCs w:val="24"/>
        </w:rPr>
        <w:t>3</w:t>
      </w:r>
      <w:r>
        <w:rPr>
          <w:rFonts w:ascii="Times New Roman" w:eastAsia="Calibri" w:hAnsi="Times New Roman" w:cs="Times New Roman"/>
          <w:bCs/>
          <w:i/>
          <w:color w:val="000000"/>
          <w:sz w:val="24"/>
          <w:szCs w:val="24"/>
        </w:rPr>
        <w:t xml:space="preserve"> credits P</w:t>
      </w:r>
      <w:r>
        <w:rPr>
          <w:rFonts w:ascii="Times New Roman" w:eastAsia="Times New Roman" w:hAnsi="Times New Roman" w:cs="Times New Roman"/>
          <w:i/>
          <w:color w:val="000000"/>
          <w:sz w:val="24"/>
          <w:szCs w:val="24"/>
        </w:rPr>
        <w:t xml:space="preserve">rerequisites: </w:t>
      </w:r>
      <w:r>
        <w:rPr>
          <w:rFonts w:ascii="Times New Roman" w:eastAsia="Times New Roman" w:hAnsi="Times New Roman" w:cs="Times New Roman"/>
          <w:bCs/>
          <w:i/>
          <w:color w:val="000000"/>
          <w:sz w:val="24"/>
          <w:szCs w:val="24"/>
        </w:rPr>
        <w:t>HAU 501:</w:t>
      </w:r>
      <w:r>
        <w:rPr>
          <w:rFonts w:ascii="Times New Roman" w:eastAsia="Calibri" w:hAnsi="Times New Roman" w:cs="Times New Roman"/>
          <w:b/>
          <w:bCs/>
          <w:i/>
          <w:color w:val="000000"/>
          <w:sz w:val="24"/>
          <w:szCs w:val="24"/>
        </w:rPr>
        <w:t xml:space="preserve"> </w:t>
      </w:r>
      <w:r>
        <w:rPr>
          <w:rFonts w:ascii="Times New Roman" w:eastAsia="Calibri" w:hAnsi="Times New Roman" w:cs="Times New Roman"/>
          <w:bCs/>
          <w:i/>
          <w:color w:val="000000"/>
          <w:sz w:val="24"/>
          <w:szCs w:val="24"/>
        </w:rPr>
        <w:t xml:space="preserve">Patient Safety and the Management of Risk; HAU </w:t>
      </w:r>
      <w:r>
        <w:rPr>
          <w:rFonts w:ascii="Times New Roman" w:eastAsia="Times New Roman" w:hAnsi="Times New Roman" w:cs="Times New Roman"/>
          <w:bCs/>
          <w:i/>
          <w:color w:val="000000"/>
          <w:sz w:val="24"/>
          <w:szCs w:val="24"/>
        </w:rPr>
        <w:t>503</w:t>
      </w:r>
      <w:r>
        <w:rPr>
          <w:rFonts w:ascii="Times New Roman" w:eastAsia="Calibri" w:hAnsi="Times New Roman" w:cs="Times New Roman"/>
          <w:bCs/>
          <w:i/>
          <w:color w:val="000000"/>
          <w:sz w:val="24"/>
          <w:szCs w:val="24"/>
        </w:rPr>
        <w:t xml:space="preserve">: </w:t>
      </w:r>
      <w:r>
        <w:rPr>
          <w:rFonts w:ascii="Times New Roman" w:eastAsia="Times New Roman" w:hAnsi="Times New Roman" w:cs="Times New Roman"/>
          <w:i/>
          <w:color w:val="000000"/>
          <w:sz w:val="24"/>
          <w:szCs w:val="24"/>
        </w:rPr>
        <w:t>Error Science, Human Factors and Patient Safety;</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 xml:space="preserve">and </w:t>
      </w:r>
      <w:r>
        <w:rPr>
          <w:rFonts w:ascii="Times New Roman" w:eastAsia="Calibri" w:hAnsi="Times New Roman" w:cs="Times New Roman"/>
          <w:bCs/>
          <w:i/>
          <w:color w:val="000000"/>
          <w:sz w:val="24"/>
          <w:szCs w:val="24"/>
        </w:rPr>
        <w:t>HAU 508: Statistics for Patient Safety Professionals</w:t>
      </w:r>
    </w:p>
    <w:p w:rsidR="00887476" w:rsidRDefault="00887476" w:rsidP="00887476">
      <w:pPr>
        <w:spacing w:after="0" w:line="240" w:lineRule="auto"/>
        <w:contextualSpacing/>
        <w:mirrorIndents/>
        <w:jc w:val="both"/>
        <w:rPr>
          <w:rFonts w:ascii="Times New Roman" w:eastAsia="Times New Roman" w:hAnsi="Times New Roman" w:cs="Times New Roman"/>
          <w:i/>
          <w:color w:val="000000"/>
          <w:sz w:val="24"/>
          <w:szCs w:val="24"/>
        </w:rPr>
      </w:pPr>
    </w:p>
    <w:p w:rsidR="00887476" w:rsidRDefault="00887476" w:rsidP="00887476">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Internship/Practicum Capstone Track Coursework</w:t>
      </w:r>
    </w:p>
    <w:p w:rsidR="00887476" w:rsidRDefault="00887476" w:rsidP="00887476">
      <w:pPr>
        <w:spacing w:after="0" w:line="240" w:lineRule="auto"/>
        <w:rPr>
          <w:rFonts w:ascii="Times New Roman" w:eastAsia="Calibri" w:hAnsi="Times New Roman" w:cs="Times New Roman"/>
          <w:b/>
          <w:color w:val="31849B"/>
          <w:sz w:val="24"/>
          <w:szCs w:val="24"/>
        </w:rPr>
      </w:pPr>
    </w:p>
    <w:p w:rsidR="00887476" w:rsidRDefault="00887476" w:rsidP="00887476">
      <w:pPr>
        <w:spacing w:after="0" w:line="240" w:lineRule="auto"/>
        <w:contextualSpacing/>
        <w:mirrorIndents/>
        <w:jc w:val="both"/>
        <w:rPr>
          <w:rFonts w:ascii="Times New Roman" w:eastAsia="Times New Roman" w:hAnsi="Times New Roman" w:cs="Times New Roman"/>
          <w:b/>
          <w:bCs/>
          <w:color w:val="000000"/>
          <w:sz w:val="24"/>
          <w:szCs w:val="24"/>
        </w:rPr>
      </w:pPr>
      <w:r>
        <w:rPr>
          <w:rFonts w:ascii="Times New Roman" w:eastAsia="Calibri" w:hAnsi="Times New Roman" w:cs="Times New Roman"/>
          <w:b/>
          <w:bCs/>
          <w:color w:val="000000"/>
          <w:sz w:val="24"/>
          <w:szCs w:val="24"/>
        </w:rPr>
        <w:t>HAU</w:t>
      </w:r>
      <w:r>
        <w:rPr>
          <w:rFonts w:ascii="Times New Roman" w:eastAsia="Times New Roman" w:hAnsi="Times New Roman" w:cs="Times New Roman"/>
          <w:b/>
          <w:bCs/>
          <w:color w:val="000000"/>
          <w:sz w:val="24"/>
          <w:szCs w:val="24"/>
        </w:rPr>
        <w:t xml:space="preserve"> 584</w:t>
      </w:r>
      <w:r>
        <w:rPr>
          <w:rFonts w:ascii="Times New Roman" w:eastAsia="Calibri"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Capstone Project </w:t>
      </w:r>
    </w:p>
    <w:p w:rsidR="00887476" w:rsidRDefault="00887476" w:rsidP="0088747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capstone is designed to allow students to select an area of patient safety, quality, or risk management and demonstrate mastery of the curriculum.  This can be accomplished by practicum project or internship experience. The capstone will require students to demonstrate scholarly activity, critical thinking, evidence-based practice, leadership, and professionalism; while affirming the importance of ethical behavior, human diversity, and </w:t>
      </w:r>
      <w:r>
        <w:rPr>
          <w:rFonts w:ascii="Times New Roman" w:eastAsia="Times New Roman" w:hAnsi="Times New Roman" w:cs="Times New Roman"/>
          <w:i/>
          <w:color w:val="000000"/>
          <w:sz w:val="24"/>
          <w:szCs w:val="24"/>
        </w:rPr>
        <w:t>just culture</w:t>
      </w:r>
      <w:r>
        <w:rPr>
          <w:rFonts w:ascii="Times New Roman" w:eastAsia="Times New Roman" w:hAnsi="Times New Roman" w:cs="Times New Roman"/>
          <w:color w:val="000000"/>
          <w:sz w:val="24"/>
          <w:szCs w:val="24"/>
        </w:rPr>
        <w:t xml:space="preserve"> within a team approach to patient-centered, high quality and safe delivery of healthcare. The students are expected to put in 45 hours per credit of capstone. Course registration and capstone project is subject to departmental approval.</w:t>
      </w:r>
    </w:p>
    <w:p w:rsidR="00887476" w:rsidRDefault="00887476" w:rsidP="00887476">
      <w:pPr>
        <w:spacing w:after="0" w:line="240" w:lineRule="auto"/>
        <w:contextualSpacing/>
        <w:mirrorIndents/>
        <w:jc w:val="both"/>
        <w:rPr>
          <w:rFonts w:ascii="Times New Roman" w:eastAsia="Times New Roman" w:hAnsi="Times New Roman" w:cs="Times New Roman"/>
          <w:i/>
          <w:color w:val="000000"/>
          <w:sz w:val="24"/>
          <w:szCs w:val="24"/>
        </w:rPr>
      </w:pPr>
      <w:r>
        <w:rPr>
          <w:rFonts w:ascii="Times New Roman" w:eastAsia="Times New Roman" w:hAnsi="Times New Roman" w:cs="Times New Roman"/>
          <w:bCs/>
          <w:i/>
          <w:color w:val="000000"/>
          <w:sz w:val="24"/>
          <w:szCs w:val="24"/>
        </w:rPr>
        <w:t xml:space="preserve">3 </w:t>
      </w:r>
      <w:proofErr w:type="gramStart"/>
      <w:r>
        <w:rPr>
          <w:rFonts w:ascii="Times New Roman" w:eastAsia="Times New Roman" w:hAnsi="Times New Roman" w:cs="Times New Roman"/>
          <w:bCs/>
          <w:i/>
          <w:color w:val="000000"/>
          <w:sz w:val="24"/>
          <w:szCs w:val="24"/>
        </w:rPr>
        <w:t xml:space="preserve">credits  </w:t>
      </w:r>
      <w:r>
        <w:rPr>
          <w:rFonts w:ascii="Times New Roman" w:eastAsia="Times New Roman" w:hAnsi="Times New Roman" w:cs="Times New Roman"/>
          <w:i/>
          <w:color w:val="000000"/>
          <w:sz w:val="24"/>
          <w:szCs w:val="24"/>
        </w:rPr>
        <w:t>Prerequisite</w:t>
      </w:r>
      <w:proofErr w:type="gramEnd"/>
      <w:r>
        <w:rPr>
          <w:rFonts w:ascii="Times New Roman" w:eastAsia="Times New Roman" w:hAnsi="Times New Roman" w:cs="Times New Roman"/>
          <w:i/>
          <w:color w:val="000000"/>
          <w:sz w:val="24"/>
          <w:szCs w:val="24"/>
        </w:rPr>
        <w:t>: permission of department</w:t>
      </w:r>
    </w:p>
    <w:p w:rsidR="00887476" w:rsidRDefault="00887476" w:rsidP="00887476">
      <w:pPr>
        <w:rPr>
          <w:rFonts w:ascii="Times New Roman" w:hAnsi="Times New Roman" w:cs="Times New Roman"/>
          <w:sz w:val="24"/>
          <w:szCs w:val="24"/>
        </w:rPr>
      </w:pPr>
    </w:p>
    <w:p w:rsidR="00887476" w:rsidRDefault="00887476" w:rsidP="00887476">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Research Capstone Track Coursework</w:t>
      </w:r>
    </w:p>
    <w:p w:rsidR="00887476" w:rsidRDefault="00887476" w:rsidP="00887476">
      <w:pPr>
        <w:spacing w:after="0" w:line="240" w:lineRule="auto"/>
        <w:rPr>
          <w:rFonts w:ascii="Times New Roman" w:eastAsia="Calibri" w:hAnsi="Times New Roman" w:cs="Times New Roman"/>
          <w:color w:val="31849B"/>
          <w:sz w:val="24"/>
          <w:szCs w:val="24"/>
        </w:rPr>
      </w:pPr>
    </w:p>
    <w:p w:rsidR="00887476" w:rsidRDefault="00887476" w:rsidP="00887476">
      <w:pPr>
        <w:spacing w:after="0" w:line="240" w:lineRule="auto"/>
        <w:contextualSpacing/>
        <w:mirrorIndents/>
        <w:jc w:val="both"/>
        <w:rPr>
          <w:rFonts w:ascii="Times New Roman" w:eastAsia="Calibri" w:hAnsi="Times New Roman" w:cs="Times New Roman"/>
          <w:b/>
          <w:bCs/>
          <w:color w:val="000000"/>
          <w:sz w:val="24"/>
          <w:szCs w:val="24"/>
        </w:rPr>
      </w:pPr>
      <w:r>
        <w:rPr>
          <w:rFonts w:ascii="Times New Roman" w:eastAsia="Calibri" w:hAnsi="Times New Roman" w:cs="Times New Roman"/>
          <w:b/>
          <w:bCs/>
          <w:sz w:val="24"/>
          <w:szCs w:val="24"/>
        </w:rPr>
        <w:t>HAU</w:t>
      </w:r>
      <w:r>
        <w:rPr>
          <w:rFonts w:ascii="Times New Roman" w:eastAsia="Times New Roman" w:hAnsi="Times New Roman" w:cs="Times New Roman"/>
          <w:b/>
          <w:bCs/>
          <w:sz w:val="24"/>
          <w:szCs w:val="24"/>
        </w:rPr>
        <w:t xml:space="preserve"> 594</w:t>
      </w:r>
      <w:r>
        <w:rPr>
          <w:rFonts w:ascii="Times New Roman" w:eastAsia="Calibri" w:hAnsi="Times New Roman" w:cs="Times New Roman"/>
          <w:b/>
          <w:bCs/>
          <w:sz w:val="24"/>
          <w:szCs w:val="24"/>
        </w:rPr>
        <w:t>: Capstone Research-Based</w:t>
      </w:r>
      <w:r>
        <w:rPr>
          <w:rFonts w:ascii="Times New Roman" w:eastAsia="Calibri" w:hAnsi="Times New Roman" w:cs="Times New Roman"/>
          <w:b/>
          <w:bCs/>
          <w:color w:val="000000"/>
          <w:sz w:val="24"/>
          <w:szCs w:val="24"/>
        </w:rPr>
        <w:t xml:space="preserve"> </w:t>
      </w:r>
    </w:p>
    <w:p w:rsidR="00887476" w:rsidRDefault="00887476" w:rsidP="0088747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research-based capstone is designed to allow students to select an area of patient safety, quality, or risk management and conduct original research.  This course encompasses the development of the IRB application and the writing of the graduate thesis. Throughout this course, the student will work with their committee to complete the research project.  </w:t>
      </w:r>
    </w:p>
    <w:p w:rsidR="00887476" w:rsidRDefault="00887476" w:rsidP="00887476">
      <w:pPr>
        <w:spacing w:after="0" w:line="240" w:lineRule="auto"/>
        <w:contextualSpacing/>
        <w:mirrorIndents/>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i/>
          <w:color w:val="000000"/>
          <w:sz w:val="24"/>
          <w:szCs w:val="24"/>
        </w:rPr>
        <w:t xml:space="preserve">3 </w:t>
      </w:r>
      <w:proofErr w:type="gramStart"/>
      <w:r>
        <w:rPr>
          <w:rFonts w:ascii="Times New Roman" w:eastAsia="Times New Roman" w:hAnsi="Times New Roman" w:cs="Times New Roman"/>
          <w:bCs/>
          <w:i/>
          <w:color w:val="000000"/>
          <w:sz w:val="24"/>
          <w:szCs w:val="24"/>
        </w:rPr>
        <w:t xml:space="preserve">credits  </w:t>
      </w:r>
      <w:r>
        <w:rPr>
          <w:rFonts w:ascii="Times New Roman" w:eastAsia="Times New Roman" w:hAnsi="Times New Roman" w:cs="Times New Roman"/>
          <w:i/>
          <w:color w:val="000000"/>
          <w:sz w:val="24"/>
          <w:szCs w:val="24"/>
        </w:rPr>
        <w:t>Prerequisite</w:t>
      </w:r>
      <w:proofErr w:type="gramEnd"/>
      <w:r>
        <w:rPr>
          <w:rFonts w:ascii="Times New Roman" w:eastAsia="Times New Roman" w:hAnsi="Times New Roman" w:cs="Times New Roman"/>
          <w:i/>
          <w:color w:val="000000"/>
          <w:sz w:val="24"/>
          <w:szCs w:val="24"/>
        </w:rPr>
        <w:t>: permission of department</w:t>
      </w:r>
    </w:p>
    <w:p w:rsidR="00887476" w:rsidRDefault="00887476" w:rsidP="00887476">
      <w:pPr>
        <w:rPr>
          <w:rFonts w:ascii="Times New Roman" w:hAnsi="Times New Roman" w:cs="Times New Roman"/>
          <w:sz w:val="24"/>
          <w:szCs w:val="24"/>
        </w:rPr>
      </w:pPr>
    </w:p>
    <w:p w:rsidR="00887476" w:rsidRDefault="00887476" w:rsidP="00887476">
      <w:pPr>
        <w:jc w:val="center"/>
        <w:rPr>
          <w:rFonts w:ascii="Times New Roman" w:hAnsi="Times New Roman" w:cs="Times New Roman"/>
          <w:b/>
          <w:sz w:val="24"/>
          <w:szCs w:val="24"/>
        </w:rPr>
      </w:pPr>
      <w:r>
        <w:rPr>
          <w:rFonts w:ascii="Times New Roman" w:hAnsi="Times New Roman" w:cs="Times New Roman"/>
          <w:b/>
          <w:sz w:val="24"/>
          <w:szCs w:val="24"/>
        </w:rPr>
        <w:t>The Advanced Graduate Certificate Program in Patient Safety</w:t>
      </w:r>
    </w:p>
    <w:p w:rsidR="00887476" w:rsidRDefault="00887476" w:rsidP="00887476">
      <w:pPr>
        <w:rPr>
          <w:rFonts w:ascii="Times New Roman" w:hAnsi="Times New Roman" w:cs="Times New Roman"/>
          <w:b/>
          <w:sz w:val="24"/>
          <w:szCs w:val="24"/>
        </w:rPr>
      </w:pPr>
      <w:r>
        <w:rPr>
          <w:rFonts w:ascii="Times New Roman" w:hAnsi="Times New Roman" w:cs="Times New Roman"/>
          <w:b/>
          <w:sz w:val="24"/>
          <w:szCs w:val="24"/>
        </w:rPr>
        <w:t>Program Requirements</w:t>
      </w:r>
    </w:p>
    <w:p w:rsidR="00887476" w:rsidRDefault="00887476" w:rsidP="00887476">
      <w:pPr>
        <w:rPr>
          <w:rFonts w:ascii="Times New Roman" w:hAnsi="Times New Roman" w:cs="Times New Roman"/>
          <w:b/>
          <w:sz w:val="24"/>
          <w:szCs w:val="24"/>
        </w:rPr>
      </w:pPr>
      <w:r>
        <w:rPr>
          <w:rFonts w:ascii="Times New Roman" w:hAnsi="Times New Roman" w:cs="Times New Roman"/>
          <w:sz w:val="24"/>
          <w:szCs w:val="24"/>
        </w:rPr>
        <w:t>The Advanced Graduate Certificate Program in Patient Safety is a professional development program intended for health care professionals and non-clinical professionals in healthcare related industries who seek greater in-depth knowledge about and professional advancement in the health care specialties of healthcare quality, healthcare risk management and healthcare patient safety</w:t>
      </w:r>
      <w:r w:rsidR="00BC7E3E">
        <w:rPr>
          <w:rFonts w:ascii="Times New Roman" w:hAnsi="Times New Roman" w:cs="Times New Roman"/>
          <w:sz w:val="24"/>
          <w:szCs w:val="24"/>
        </w:rPr>
        <w:t xml:space="preserve"> and related fields</w:t>
      </w:r>
      <w:r>
        <w:rPr>
          <w:rFonts w:ascii="Times New Roman" w:hAnsi="Times New Roman" w:cs="Times New Roman"/>
          <w:sz w:val="24"/>
          <w:szCs w:val="24"/>
        </w:rPr>
        <w:t xml:space="preserve">. The certificate program is comprised of 18 credits, courses listed below. </w:t>
      </w:r>
    </w:p>
    <w:p w:rsidR="00887476" w:rsidRDefault="00887476" w:rsidP="00887476">
      <w:pPr>
        <w:rPr>
          <w:rFonts w:ascii="Times New Roman" w:hAnsi="Times New Roman" w:cs="Times New Roman"/>
          <w:b/>
          <w:sz w:val="24"/>
          <w:szCs w:val="24"/>
        </w:rPr>
      </w:pPr>
      <w:r>
        <w:rPr>
          <w:rFonts w:ascii="Times New Roman" w:hAnsi="Times New Roman" w:cs="Times New Roman"/>
          <w:b/>
          <w:sz w:val="24"/>
          <w:szCs w:val="24"/>
        </w:rPr>
        <w:t>HAU 501: Patient Safety and the Management of Risk</w:t>
      </w:r>
    </w:p>
    <w:p w:rsidR="00887476" w:rsidRDefault="00887476" w:rsidP="00887476">
      <w:pPr>
        <w:rPr>
          <w:rFonts w:ascii="Times New Roman" w:hAnsi="Times New Roman" w:cs="Times New Roman"/>
          <w:b/>
          <w:sz w:val="24"/>
          <w:szCs w:val="24"/>
        </w:rPr>
      </w:pPr>
      <w:r>
        <w:rPr>
          <w:rFonts w:ascii="Times New Roman" w:hAnsi="Times New Roman" w:cs="Times New Roman"/>
          <w:b/>
          <w:sz w:val="24"/>
          <w:szCs w:val="24"/>
        </w:rPr>
        <w:t>HAU 502: Patient Safety and Health Law</w:t>
      </w:r>
    </w:p>
    <w:p w:rsidR="00887476" w:rsidRDefault="00887476" w:rsidP="00887476">
      <w:pPr>
        <w:rPr>
          <w:rFonts w:ascii="Times New Roman" w:hAnsi="Times New Roman" w:cs="Times New Roman"/>
          <w:b/>
          <w:sz w:val="24"/>
          <w:szCs w:val="24"/>
        </w:rPr>
      </w:pPr>
      <w:r>
        <w:rPr>
          <w:rFonts w:ascii="Times New Roman" w:hAnsi="Times New Roman" w:cs="Times New Roman"/>
          <w:b/>
          <w:sz w:val="24"/>
          <w:szCs w:val="24"/>
        </w:rPr>
        <w:t>HAU 503: Error Science, Human Factors, and Patient Safety</w:t>
      </w:r>
    </w:p>
    <w:p w:rsidR="00887476" w:rsidRDefault="00887476" w:rsidP="00887476">
      <w:pPr>
        <w:rPr>
          <w:rFonts w:ascii="Times New Roman" w:hAnsi="Times New Roman" w:cs="Times New Roman"/>
          <w:b/>
          <w:sz w:val="24"/>
          <w:szCs w:val="24"/>
        </w:rPr>
      </w:pPr>
      <w:r>
        <w:rPr>
          <w:rFonts w:ascii="Times New Roman" w:eastAsia="Calibri" w:hAnsi="Times New Roman" w:cs="Times New Roman"/>
          <w:b/>
          <w:bCs/>
          <w:sz w:val="24"/>
          <w:szCs w:val="24"/>
        </w:rPr>
        <w:t>HAU</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504: Crew Resource Management, Team Performance, and Communication</w:t>
      </w:r>
    </w:p>
    <w:p w:rsidR="00887476" w:rsidRDefault="00887476" w:rsidP="00887476">
      <w:pPr>
        <w:rPr>
          <w:rFonts w:ascii="Times New Roman" w:hAnsi="Times New Roman" w:cs="Times New Roman"/>
          <w:b/>
          <w:sz w:val="24"/>
          <w:szCs w:val="24"/>
        </w:rPr>
      </w:pPr>
      <w:r>
        <w:rPr>
          <w:rFonts w:ascii="Times New Roman" w:hAnsi="Times New Roman" w:cs="Times New Roman"/>
          <w:b/>
          <w:sz w:val="24"/>
          <w:szCs w:val="24"/>
        </w:rPr>
        <w:t>HAU 505: Quality Improvement and Safety</w:t>
      </w:r>
    </w:p>
    <w:p w:rsidR="00887476" w:rsidRDefault="00887476" w:rsidP="00887476">
      <w:pPr>
        <w:rPr>
          <w:rFonts w:ascii="Times New Roman" w:hAnsi="Times New Roman" w:cs="Times New Roman"/>
          <w:b/>
          <w:sz w:val="24"/>
          <w:szCs w:val="24"/>
        </w:rPr>
      </w:pPr>
      <w:r>
        <w:rPr>
          <w:rFonts w:ascii="Times New Roman" w:hAnsi="Times New Roman" w:cs="Times New Roman"/>
          <w:b/>
          <w:sz w:val="24"/>
          <w:szCs w:val="24"/>
        </w:rPr>
        <w:t>HAU 506: Accreditation, Regulations, and the National Patient Safety Goals</w:t>
      </w:r>
    </w:p>
    <w:sectPr w:rsidR="00887476" w:rsidSect="00BC7E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9C9" w:rsidRDefault="004449C9" w:rsidP="00887476">
      <w:pPr>
        <w:spacing w:after="0" w:line="240" w:lineRule="auto"/>
      </w:pPr>
      <w:r>
        <w:separator/>
      </w:r>
    </w:p>
  </w:endnote>
  <w:endnote w:type="continuationSeparator" w:id="0">
    <w:p w:rsidR="004449C9" w:rsidRDefault="004449C9" w:rsidP="0088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9C9" w:rsidRDefault="004449C9" w:rsidP="00887476">
      <w:pPr>
        <w:spacing w:after="0" w:line="240" w:lineRule="auto"/>
      </w:pPr>
      <w:r>
        <w:separator/>
      </w:r>
    </w:p>
  </w:footnote>
  <w:footnote w:type="continuationSeparator" w:id="0">
    <w:p w:rsidR="004449C9" w:rsidRDefault="004449C9" w:rsidP="00887476">
      <w:pPr>
        <w:spacing w:after="0" w:line="240" w:lineRule="auto"/>
      </w:pPr>
      <w:r>
        <w:continuationSeparator/>
      </w:r>
    </w:p>
  </w:footnote>
  <w:footnote w:id="1">
    <w:p w:rsidR="00887476" w:rsidRDefault="00887476">
      <w:pPr>
        <w:pStyle w:val="FootnoteText"/>
      </w:pPr>
      <w:r>
        <w:rPr>
          <w:rStyle w:val="FootnoteReference"/>
        </w:rPr>
        <w:footnoteRef/>
      </w:r>
      <w:r>
        <w:t xml:space="preserve"> Credits transferable to MS upon application and acceptance to MS program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76"/>
    <w:rsid w:val="002E3D4C"/>
    <w:rsid w:val="004449C9"/>
    <w:rsid w:val="00887476"/>
    <w:rsid w:val="009D4329"/>
    <w:rsid w:val="00B96835"/>
    <w:rsid w:val="00BA6720"/>
    <w:rsid w:val="00BC7E3E"/>
    <w:rsid w:val="00E9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74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7476"/>
    <w:rPr>
      <w:sz w:val="20"/>
      <w:szCs w:val="20"/>
    </w:rPr>
  </w:style>
  <w:style w:type="character" w:styleId="FootnoteReference">
    <w:name w:val="footnote reference"/>
    <w:basedOn w:val="DefaultParagraphFont"/>
    <w:uiPriority w:val="99"/>
    <w:semiHidden/>
    <w:unhideWhenUsed/>
    <w:rsid w:val="00887476"/>
    <w:rPr>
      <w:vertAlign w:val="superscript"/>
    </w:rPr>
  </w:style>
  <w:style w:type="paragraph" w:styleId="BalloonText">
    <w:name w:val="Balloon Text"/>
    <w:basedOn w:val="Normal"/>
    <w:link w:val="BalloonTextChar"/>
    <w:uiPriority w:val="99"/>
    <w:semiHidden/>
    <w:unhideWhenUsed/>
    <w:rsid w:val="00BC7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74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7476"/>
    <w:rPr>
      <w:sz w:val="20"/>
      <w:szCs w:val="20"/>
    </w:rPr>
  </w:style>
  <w:style w:type="character" w:styleId="FootnoteReference">
    <w:name w:val="footnote reference"/>
    <w:basedOn w:val="DefaultParagraphFont"/>
    <w:uiPriority w:val="99"/>
    <w:semiHidden/>
    <w:unhideWhenUsed/>
    <w:rsid w:val="00887476"/>
    <w:rPr>
      <w:vertAlign w:val="superscript"/>
    </w:rPr>
  </w:style>
  <w:style w:type="paragraph" w:styleId="BalloonText">
    <w:name w:val="Balloon Text"/>
    <w:basedOn w:val="Normal"/>
    <w:link w:val="BalloonTextChar"/>
    <w:uiPriority w:val="99"/>
    <w:semiHidden/>
    <w:unhideWhenUsed/>
    <w:rsid w:val="00BC7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249D5-E06A-4B2E-9D77-B29F8886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dc:creator>
  <cp:lastModifiedBy>Ronnie</cp:lastModifiedBy>
  <cp:revision>2</cp:revision>
  <cp:lastPrinted>2014-06-30T16:40:00Z</cp:lastPrinted>
  <dcterms:created xsi:type="dcterms:W3CDTF">2014-07-02T19:31:00Z</dcterms:created>
  <dcterms:modified xsi:type="dcterms:W3CDTF">2014-07-02T19:31:00Z</dcterms:modified>
</cp:coreProperties>
</file>